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8000" w14:textId="4E4A03FB" w:rsidR="00093507" w:rsidRDefault="00093507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093507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 xml:space="preserve">Самовольная постройка </w:t>
      </w:r>
    </w:p>
    <w:p w14:paraId="5437E427" w14:textId="361530ED" w:rsidR="00093507" w:rsidRPr="00421BD9" w:rsidRDefault="00093507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14:paraId="43CAFADE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В целях обеспечения правильного и единообразного применения судами норм о самовольной постройке Пленум Верховного Суда Российской Федерации обновил разъяснения о самовольной постройке в своем постановлении от 12.12.2023 № 44 «О некоторых вопросах, возникающих в судебной практике при применении норм о самовольной постройке».</w:t>
      </w:r>
    </w:p>
    <w:p w14:paraId="5D06EFBD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6E27FE5F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Постройку могут признать самовольной уже с момента возведения фундамента.</w:t>
      </w:r>
    </w:p>
    <w:p w14:paraId="0F56851D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219B65EE" w14:textId="4AFA6AFE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К самовольным постройкам относят:</w:t>
      </w:r>
    </w:p>
    <w:p w14:paraId="2653E31D" w14:textId="03E767FF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реконструированный объект, у которого изменились параметры его частей (высота, этажность, площадь, объем и пр.). Привести его в соответствие нормативным требованиям можно путем демонтажа только реконструированной части;</w:t>
      </w:r>
    </w:p>
    <w:p w14:paraId="5D8BC3F7" w14:textId="5F8D4D51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объект, созданный в результате реконструкции без согласия всех участников долевой собственности;</w:t>
      </w:r>
    </w:p>
    <w:p w14:paraId="030E87B7" w14:textId="4ADC18A8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объект, вид использования которого не входит в перечень разрешенных на данном земельном участке;</w:t>
      </w:r>
    </w:p>
    <w:p w14:paraId="5F7918D2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 с нарушениями градостроительных, строительных норм и правил. Последствия нарушений зависят от их характера. К существенным нарушениям относят, например, несоблюдение предельного числа этажей и высоты. Незначительными с учетом обстоятельств конкретного дела могут признать нарушения минимальных отступов от границ участков и максимального процента застройки.</w:t>
      </w:r>
    </w:p>
    <w:p w14:paraId="43BA29FA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2658219D" w14:textId="78AAC503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Нельзя признать объект самовольной постройкой по таким причинам:</w:t>
      </w:r>
    </w:p>
    <w:p w14:paraId="277394B7" w14:textId="4A54F814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объект используют не по целевому назначению;</w:t>
      </w:r>
    </w:p>
    <w:p w14:paraId="28731364" w14:textId="38BDF800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уполномоченный орган в порядке самоконтроля отменил выданные разрешения;</w:t>
      </w:r>
    </w:p>
    <w:p w14:paraId="61BBB4D9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уполномоченный орган согласовал строительство, но объект возведен с нарушением ограничений использования участка (например, в ЕГРН нет информации об ограничениях, застройщик не мог о них знать).</w:t>
      </w:r>
    </w:p>
    <w:p w14:paraId="7915DAA5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6AFBBF15" w14:textId="6ADFDE95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К требованию о сносе самовольной постройки применяется общий срок исковой давности. Вместе с тем, Верховным Судом Российской Федерации разъяснено, что исковая давность не затрагивает требования:</w:t>
      </w:r>
    </w:p>
    <w:p w14:paraId="2D857B22" w14:textId="296AD804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 сносе постройки, которая угрожает жизни и здоровью граждан;</w:t>
      </w:r>
    </w:p>
    <w:p w14:paraId="74D18072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об устранении нарушений, не связанных с лишением владения, например, по иску собственника участка под постройкой или смежного участка.</w:t>
      </w:r>
    </w:p>
    <w:p w14:paraId="24397EFD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6A54A0D1" w14:textId="02EDDBDC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Ответчиками по иску о сносе самовольной постройки (приведении ее в соответствие нормам) при определенных обстоятельствах могут стать:</w:t>
      </w:r>
    </w:p>
    <w:p w14:paraId="62D84574" w14:textId="7A18488E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лицо, которое стало бы собственником, если бы постройка не была самовольной (покупатель постройки, наследник участка под ней и пр.). В ряде случаев такое лицо может взыскать убытки с застройщика;</w:t>
      </w:r>
    </w:p>
    <w:p w14:paraId="1DED69E8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собственник или арендатор участка под постройкой.</w:t>
      </w:r>
    </w:p>
    <w:p w14:paraId="380498F0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7FE5C2C4" w14:textId="10A4744A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lastRenderedPageBreak/>
        <w:t>Суд признает право собственности на самовольную постройку при обращении, в частности, с иском:</w:t>
      </w:r>
    </w:p>
    <w:p w14:paraId="0E5F6F57" w14:textId="100DF94D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наследника земельного участка с постройкой;</w:t>
      </w:r>
    </w:p>
    <w:p w14:paraId="55921934" w14:textId="0321BE3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покупателя участка;</w:t>
      </w:r>
    </w:p>
    <w:p w14:paraId="36C8F9FC" w14:textId="408B0325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учредителя (участника), получившего оставшийся после удовлетворения требований кредиторов земельный участок ликвидированного юридического лица;</w:t>
      </w:r>
    </w:p>
    <w:p w14:paraId="572AFFF4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супруга (если постройка возведена в период брака).</w:t>
      </w:r>
    </w:p>
    <w:p w14:paraId="27AA1174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50A5DDA7" w14:textId="30048101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Иск удовлетворяется судом, если соблюдены все условия:</w:t>
      </w:r>
    </w:p>
    <w:p w14:paraId="41C263AC" w14:textId="37D5D6AF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отсутствие согласований и разрешений - единственный признак самовольной постройки;</w:t>
      </w:r>
    </w:p>
    <w:p w14:paraId="59769DEA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- застройщик принимал надлежащие меры к их получению и вел себя добросовестно. Например, обращался за выдачей разрешений не для вида.</w:t>
      </w:r>
    </w:p>
    <w:p w14:paraId="36951172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0FCB0A6C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Если суд отказал в легализации постройки, можно обратиться снова. При условии, если устранены нарушения, из-за которых в иске отказали, нет решения суда о сносе.</w:t>
      </w:r>
    </w:p>
    <w:p w14:paraId="7B5B9A10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043246EF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Суд может утвердить мировое соглашение или принять признание иска ответчиком только после проверки условий, при которых допускается введение постройки в оборот.</w:t>
      </w:r>
    </w:p>
    <w:p w14:paraId="17D800B0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549F2CD0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 xml:space="preserve">После вступления в силу решения суда для регистрации права не нужно получать разрешение на ввод объекта в эксплуатацию, но могут потребоваться иные документы, например </w:t>
      </w:r>
      <w:proofErr w:type="spellStart"/>
      <w:r w:rsidRPr="00093507">
        <w:rPr>
          <w:rFonts w:ascii="Roboto" w:hAnsi="Roboto"/>
          <w:color w:val="333333"/>
        </w:rPr>
        <w:t>техплан</w:t>
      </w:r>
      <w:proofErr w:type="spellEnd"/>
      <w:r w:rsidRPr="00093507">
        <w:rPr>
          <w:rFonts w:ascii="Roboto" w:hAnsi="Roboto"/>
          <w:color w:val="333333"/>
        </w:rPr>
        <w:t>.</w:t>
      </w:r>
    </w:p>
    <w:p w14:paraId="79870F56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4D644609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Принимая решение о сносе самовольной постройки либо о ее сносе или приведении в соответствие с установленными требованиями, суд указывает срок для его исполнения.</w:t>
      </w:r>
    </w:p>
    <w:p w14:paraId="1ADFA169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10400054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Решение может не содержать перечень работ, которые нужно выполнить для устранения нарушений. По общему правилу, оно считается исполненным с момента получения разрешения на ввод объекта в эксплуатацию.</w:t>
      </w:r>
    </w:p>
    <w:p w14:paraId="02595F6D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39AE81F5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093507">
        <w:rPr>
          <w:rFonts w:ascii="Roboto" w:hAnsi="Roboto"/>
          <w:color w:val="333333"/>
        </w:rPr>
        <w:t>Если решение не исполнить, землю могут изъять или расторгнуть договор аренды. При продаже участка исполнить решение суда обязан покупатель.</w:t>
      </w:r>
    </w:p>
    <w:p w14:paraId="76BC7808" w14:textId="77777777" w:rsidR="00093507" w:rsidRPr="00093507" w:rsidRDefault="00093507" w:rsidP="000935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p w14:paraId="3CC917C2" w14:textId="53B5DA6A" w:rsidR="00530640" w:rsidRPr="00421BD9" w:rsidRDefault="00093507" w:rsidP="0009350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Roboto" w:hAnsi="Roboto"/>
          <w:color w:val="333333"/>
        </w:rPr>
        <w:t>П</w:t>
      </w:r>
      <w:r w:rsidRPr="00093507">
        <w:rPr>
          <w:rFonts w:ascii="Roboto" w:hAnsi="Roboto"/>
          <w:color w:val="333333"/>
        </w:rPr>
        <w:t>остановлением от 12.12.2023 № 44 «О некоторых вопросах, возникающих в судебной практике при применении норм о самовольной постройке» в пункте 12 разъяснено, что с иском о сносе самовольной постройки, о сносе или приведении ее в соответствие с установленными требованиями в публичных интересах вправе обратиться прокурор, уполномоченные органы публичной власти в пределах своей компетенции (ч. 1 ст. 45, ч. 1 ст. 46 ГПК РФ, ч. 1 ст. 52 АПК РФ).</w:t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2024-06-24T00:43:00Z</dcterms:created>
  <dcterms:modified xsi:type="dcterms:W3CDTF">2024-06-24T00:43:00Z</dcterms:modified>
</cp:coreProperties>
</file>