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Нефтяников,25, </w:t>
            </w:r>
            <w:r>
              <w:rPr>
                <w:sz w:val="24"/>
              </w:rPr>
              <w:t>р.п</w:t>
            </w:r>
            <w:r>
              <w:rPr>
                <w:sz w:val="24"/>
              </w:rPr>
              <w:t>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E000000">
            <w:pPr>
              <w:ind w:firstLine="0" w:left="609" w:right="491"/>
              <w:jc w:val="both"/>
              <w:rPr>
                <w:sz w:val="28"/>
              </w:rPr>
            </w:pPr>
          </w:p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</w:t>
            </w:r>
            <w:r>
              <w:rPr>
                <w:sz w:val="28"/>
              </w:rPr>
              <w:t>.</w:t>
            </w:r>
          </w:p>
          <w:p w14:paraId="16000000">
            <w:pPr>
              <w:spacing w:line="240" w:lineRule="exact"/>
              <w:ind/>
              <w:rPr>
                <w:sz w:val="28"/>
              </w:rPr>
            </w:pPr>
          </w:p>
          <w:p w14:paraId="17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8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9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A000000">
      <w:pPr>
        <w:ind/>
        <w:jc w:val="center"/>
        <w:rPr>
          <w:b w:val="1"/>
          <w:sz w:val="28"/>
        </w:rPr>
      </w:pPr>
    </w:p>
    <w:p w14:paraId="1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В Советском районе местный житель осужден за уклонение от уплаты алиментов на содержание </w:t>
      </w:r>
      <w:r>
        <w:rPr>
          <w:b w:val="1"/>
          <w:sz w:val="28"/>
        </w:rPr>
        <w:t>своих несовершеннолетних детей</w:t>
      </w:r>
      <w:r>
        <w:rPr>
          <w:b w:val="1"/>
          <w:sz w:val="28"/>
        </w:rPr>
        <w:t>»</w:t>
      </w:r>
    </w:p>
    <w:p w14:paraId="1C000000">
      <w:pPr>
        <w:ind w:firstLine="708" w:left="0"/>
        <w:jc w:val="both"/>
        <w:outlineLvl w:val="0"/>
        <w:rPr>
          <w:color w:val="000000"/>
          <w:sz w:val="28"/>
        </w:rPr>
      </w:pPr>
    </w:p>
    <w:p w14:paraId="1D000000">
      <w:pPr>
        <w:ind w:firstLine="709" w:left="0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Прокуратура Советского района поддержала обвинение </w:t>
      </w:r>
      <w:r>
        <w:rPr>
          <w:color w:val="000000"/>
          <w:sz w:val="28"/>
        </w:rPr>
        <w:t>по уголовному делу в отношении ранее судимого 40</w:t>
      </w:r>
      <w:r>
        <w:rPr>
          <w:color w:val="000000"/>
          <w:sz w:val="28"/>
        </w:rPr>
        <w:t>-летнего</w:t>
      </w:r>
      <w:r>
        <w:rPr>
          <w:color w:val="000000"/>
          <w:sz w:val="28"/>
        </w:rPr>
        <w:t xml:space="preserve"> местного жителя. Он признан виновным в совершении преступления</w:t>
      </w:r>
      <w:r>
        <w:rPr>
          <w:color w:val="000000"/>
          <w:sz w:val="28"/>
        </w:rPr>
        <w:t>,</w:t>
      </w:r>
      <w:r>
        <w:rPr>
          <w:color w:val="000000"/>
          <w:spacing w:val="-1"/>
          <w:sz w:val="28"/>
        </w:rPr>
        <w:t xml:space="preserve"> предусмотренного</w:t>
      </w:r>
      <w:r>
        <w:rPr>
          <w:color w:val="000000"/>
          <w:spacing w:val="-1"/>
          <w:sz w:val="28"/>
        </w:rPr>
        <w:t xml:space="preserve"> </w:t>
      </w:r>
      <w:r>
        <w:rPr>
          <w:color w:val="000000"/>
          <w:sz w:val="28"/>
        </w:rPr>
        <w:t xml:space="preserve">ч. 1 ст. </w:t>
      </w:r>
      <w:r>
        <w:rPr>
          <w:color w:val="000000"/>
          <w:sz w:val="28"/>
        </w:rPr>
        <w:t>157</w:t>
      </w:r>
      <w:r>
        <w:rPr>
          <w:sz w:val="28"/>
        </w:rPr>
        <w:t xml:space="preserve"> УК РФ</w:t>
      </w:r>
      <w:r>
        <w:rPr>
          <w:color w:val="000000"/>
          <w:sz w:val="28"/>
        </w:rPr>
        <w:t xml:space="preserve"> (</w:t>
      </w:r>
      <w:r>
        <w:rPr>
          <w:sz w:val="28"/>
        </w:rPr>
        <w:t>неуплат</w:t>
      </w:r>
      <w:r>
        <w:rPr>
          <w:sz w:val="28"/>
        </w:rPr>
        <w:t>а</w:t>
      </w:r>
      <w:r>
        <w:rPr>
          <w:sz w:val="28"/>
        </w:rPr>
        <w:t xml:space="preserve"> родителем без уважительных причин в нарушение решения суда на содержание несовершеннолетних детей, если это деяние совершено неоднократно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1E000000">
      <w:pPr>
        <w:ind w:firstLine="709" w:left="0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Установлено, что на основании вступившего в законную силу решения суда подсудимый обязан выплачивать алименты на содержание несовершеннолетн</w:t>
      </w:r>
      <w:r>
        <w:rPr>
          <w:color w:val="000000"/>
          <w:sz w:val="28"/>
        </w:rPr>
        <w:t>их детей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2007 и 2008 г.р.</w:t>
      </w:r>
    </w:p>
    <w:p w14:paraId="1F000000">
      <w:pPr>
        <w:ind w:firstLine="709" w:left="0"/>
        <w:jc w:val="both"/>
        <w:outlineLvl w:val="0"/>
        <w:rPr>
          <w:sz w:val="28"/>
        </w:rPr>
      </w:pPr>
      <w:r>
        <w:rPr>
          <w:color w:val="000000"/>
          <w:sz w:val="28"/>
        </w:rPr>
        <w:t>Б</w:t>
      </w:r>
      <w:r>
        <w:rPr>
          <w:sz w:val="28"/>
        </w:rPr>
        <w:t xml:space="preserve">удучи </w:t>
      </w:r>
      <w:r>
        <w:rPr>
          <w:sz w:val="28"/>
        </w:rPr>
        <w:t xml:space="preserve">привлеченным к административной ответственности за неуплату алиментов по ч. 1 ст. </w:t>
      </w:r>
      <w:r>
        <w:rPr>
          <w:sz w:val="28"/>
        </w:rPr>
        <w:t xml:space="preserve"> 5.35.1 КоАП РФ</w:t>
      </w:r>
      <w:r>
        <w:rPr>
          <w:sz w:val="28"/>
        </w:rPr>
        <w:t>, мужчина продолжал уклоняться от уплаты алиментов, мер по трудоустройству не предпринимал,</w:t>
      </w:r>
      <w:r>
        <w:rPr>
          <w:sz w:val="28"/>
        </w:rPr>
        <w:t xml:space="preserve"> </w:t>
      </w:r>
      <w:r>
        <w:rPr>
          <w:sz w:val="28"/>
        </w:rPr>
        <w:t xml:space="preserve">в центр занятости населения по вопросу трудоустройства и постановки на учёт в качестве безработной не обращался, добровольной материальной помощи </w:t>
      </w:r>
      <w:r>
        <w:rPr>
          <w:sz w:val="28"/>
        </w:rPr>
        <w:t xml:space="preserve">детям                                </w:t>
      </w:r>
      <w:r>
        <w:rPr>
          <w:sz w:val="28"/>
        </w:rPr>
        <w:t>не оказывал.</w:t>
      </w:r>
    </w:p>
    <w:p w14:paraId="20000000">
      <w:pPr>
        <w:ind w:firstLine="709" w:left="0"/>
        <w:jc w:val="both"/>
        <w:outlineLvl w:val="0"/>
        <w:rPr>
          <w:color w:val="000000"/>
          <w:sz w:val="28"/>
        </w:rPr>
      </w:pPr>
      <w:r>
        <w:rPr>
          <w:sz w:val="28"/>
        </w:rPr>
        <w:t>Общая сумма задолженности</w:t>
      </w:r>
      <w:r>
        <w:rPr>
          <w:sz w:val="28"/>
        </w:rPr>
        <w:t xml:space="preserve"> по алиментам должника составила </w:t>
      </w:r>
      <w:r>
        <w:rPr>
          <w:sz w:val="28"/>
        </w:rPr>
        <w:t xml:space="preserve">более 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79</w:t>
      </w:r>
      <w:r>
        <w:rPr>
          <w:sz w:val="28"/>
        </w:rPr>
        <w:t> </w:t>
      </w:r>
      <w:r>
        <w:rPr>
          <w:sz w:val="28"/>
        </w:rPr>
        <w:t>000</w:t>
      </w:r>
      <w:r>
        <w:rPr>
          <w:sz w:val="28"/>
        </w:rPr>
        <w:t xml:space="preserve"> рубле</w:t>
      </w:r>
      <w:r>
        <w:rPr>
          <w:sz w:val="28"/>
        </w:rPr>
        <w:t>й</w:t>
      </w:r>
      <w:r>
        <w:rPr>
          <w:sz w:val="28"/>
        </w:rPr>
        <w:t>.</w:t>
      </w:r>
    </w:p>
    <w:p w14:paraId="21000000">
      <w:pPr>
        <w:ind w:firstLine="709" w:left="0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 учётом того, что подсудимый ранее привлекался к уголовной ответственности, а также учитывая мнения государственного обвинителя,</w:t>
      </w:r>
      <w:r>
        <w:rPr>
          <w:color w:val="000000"/>
          <w:sz w:val="28"/>
        </w:rPr>
        <w:t xml:space="preserve"> суд приговорил виновного к наказанию в виде принудительных работ на 6 месяцев                  с удержанием из заработной платы 10 процентов в доход государства.</w:t>
      </w:r>
    </w:p>
    <w:p w14:paraId="22000000">
      <w:pPr>
        <w:ind w:firstLine="709" w:left="0"/>
        <w:jc w:val="both"/>
        <w:outlineLvl w:val="0"/>
        <w:rPr>
          <w:color w:val="000000"/>
          <w:sz w:val="28"/>
        </w:rPr>
      </w:pPr>
    </w:p>
    <w:p w14:paraId="23000000">
      <w:pPr>
        <w:spacing w:line="240" w:lineRule="exact"/>
        <w:ind/>
        <w:jc w:val="both"/>
        <w:rPr>
          <w:sz w:val="28"/>
        </w:rPr>
      </w:pPr>
    </w:p>
    <w:p w14:paraId="24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Прокурор район</w:t>
      </w:r>
      <w:r>
        <w:rPr>
          <w:sz w:val="28"/>
        </w:rPr>
        <w:t>а</w:t>
      </w:r>
    </w:p>
    <w:p w14:paraId="25000000">
      <w:pPr>
        <w:spacing w:line="240" w:lineRule="exact"/>
        <w:ind/>
        <w:jc w:val="both"/>
        <w:rPr>
          <w:sz w:val="28"/>
        </w:rPr>
      </w:pPr>
    </w:p>
    <w:p w14:paraId="26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</w:t>
      </w:r>
      <w:r>
        <w:rPr>
          <w:sz w:val="28"/>
        </w:rPr>
        <w:t xml:space="preserve"> М.И. Кашен-Баженов</w:t>
      </w:r>
    </w:p>
    <w:p w14:paraId="27000000">
      <w:pPr>
        <w:spacing w:line="240" w:lineRule="exact"/>
        <w:ind/>
        <w:jc w:val="both"/>
        <w:rPr>
          <w:sz w:val="28"/>
        </w:rPr>
      </w:pPr>
      <w:bookmarkStart w:id="1" w:name="_GoBack"/>
      <w:bookmarkEnd w:id="1"/>
    </w:p>
    <w:p w14:paraId="28000000">
      <w:pPr>
        <w:spacing w:line="240" w:lineRule="exact"/>
        <w:ind/>
        <w:jc w:val="both"/>
        <w:rPr>
          <w:sz w:val="28"/>
        </w:rPr>
      </w:pP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</w:pPr>
      <w:r>
        <w:rPr>
          <w:sz w:val="28"/>
        </w:rPr>
        <w:t>Е.С. Великанова</w:t>
      </w:r>
      <w:r>
        <w:rPr>
          <w:sz w:val="28"/>
        </w:rPr>
        <w:t>, тел. 50</w:t>
      </w:r>
      <w:r>
        <w:rPr>
          <w:sz w:val="28"/>
        </w:rPr>
        <w:t>4</w:t>
      </w:r>
      <w:r>
        <w:rPr>
          <w:sz w:val="28"/>
        </w:rPr>
        <w:t>-</w:t>
      </w:r>
      <w:r>
        <w:rPr>
          <w:sz w:val="28"/>
        </w:rPr>
        <w:t>31</w:t>
      </w:r>
      <w:r>
        <w:rPr>
          <w:sz w:val="28"/>
        </w:rPr>
        <w:t xml:space="preserve"> </w:t>
      </w:r>
    </w:p>
    <w:sectPr>
      <w:headerReference r:id="rId1" w:type="default"/>
      <w:pgSz w:h="16840" w:orient="portrait" w:w="11907"/>
      <w:pgMar w:bottom="1134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Style5"/>
    <w:basedOn w:val="Style_4"/>
    <w:link w:val="Style_6_ch"/>
    <w:pPr>
      <w:widowControl w:val="0"/>
      <w:spacing w:line="317" w:lineRule="exact"/>
      <w:ind w:hanging="346" w:left="346"/>
    </w:pPr>
    <w:rPr>
      <w:sz w:val="24"/>
    </w:rPr>
  </w:style>
  <w:style w:styleId="Style_6_ch" w:type="character">
    <w:name w:val="Style5"/>
    <w:basedOn w:val="Style_4_ch"/>
    <w:link w:val="Style_6"/>
    <w:rPr>
      <w:sz w:val="24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 Indent"/>
    <w:basedOn w:val="Style_4"/>
    <w:link w:val="Style_10_ch"/>
    <w:pPr>
      <w:widowControl w:val="0"/>
      <w:spacing w:after="120"/>
      <w:ind w:firstLine="0" w:left="283"/>
    </w:pPr>
    <w:rPr>
      <w:sz w:val="24"/>
    </w:rPr>
  </w:style>
  <w:style w:styleId="Style_10_ch" w:type="character">
    <w:name w:val="Body Text Indent"/>
    <w:basedOn w:val="Style_4_ch"/>
    <w:link w:val="Style_10"/>
    <w:rPr>
      <w:sz w:val="24"/>
    </w:rPr>
  </w:style>
  <w:style w:styleId="Style_11" w:type="paragraph">
    <w:name w:val="ConsPlusNormal"/>
    <w:link w:val="Style_11_ch"/>
    <w:rPr>
      <w:sz w:val="28"/>
    </w:rPr>
  </w:style>
  <w:style w:styleId="Style_11_ch" w:type="character">
    <w:name w:val="ConsPlusNormal"/>
    <w:link w:val="Style_11"/>
    <w:rPr>
      <w:sz w:val="28"/>
    </w:rPr>
  </w:style>
  <w:style w:styleId="Style_12" w:type="paragraph">
    <w:name w:val="ConsPlusTitle"/>
    <w:link w:val="Style_12_ch"/>
    <w:pPr>
      <w:widowControl w:val="0"/>
      <w:ind/>
    </w:pPr>
    <w:rPr>
      <w:b w:val="1"/>
      <w:sz w:val="24"/>
    </w:rPr>
  </w:style>
  <w:style w:styleId="Style_12_ch" w:type="character">
    <w:name w:val="ConsPlusTitle"/>
    <w:link w:val="Style_12"/>
    <w:rPr>
      <w:b w:val="1"/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нак1 Знак Знак Знак"/>
    <w:basedOn w:val="Style_4"/>
    <w:link w:val="Style_15_ch"/>
    <w:rPr>
      <w:rFonts w:ascii="Verdana" w:hAnsi="Verdana"/>
    </w:rPr>
  </w:style>
  <w:style w:styleId="Style_15_ch" w:type="character">
    <w:name w:val="Знак1 Знак Знак Знак"/>
    <w:basedOn w:val="Style_4_ch"/>
    <w:link w:val="Style_15"/>
    <w:rPr>
      <w:rFonts w:ascii="Verdana" w:hAnsi="Verdana"/>
    </w:rPr>
  </w:style>
  <w:style w:styleId="Style_16" w:type="paragraph">
    <w:name w:val="Normal (Web)"/>
    <w:basedOn w:val="Style_4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Normal (Web)"/>
    <w:basedOn w:val="Style_4_ch"/>
    <w:link w:val="Style_16"/>
    <w:rPr>
      <w:sz w:val="24"/>
    </w:rPr>
  </w:style>
  <w:style w:styleId="Style_17" w:type="paragraph">
    <w:name w:val="Body Text Indent 3"/>
    <w:basedOn w:val="Style_4"/>
    <w:link w:val="Style_17_ch"/>
    <w:pPr>
      <w:ind w:firstLine="540" w:left="0" w:right="-5"/>
      <w:jc w:val="both"/>
    </w:pPr>
    <w:rPr>
      <w:sz w:val="24"/>
    </w:rPr>
  </w:style>
  <w:style w:styleId="Style_17_ch" w:type="character">
    <w:name w:val="Body Text Indent 3"/>
    <w:basedOn w:val="Style_4_ch"/>
    <w:link w:val="Style_17"/>
    <w:rPr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Body Text 2"/>
    <w:basedOn w:val="Style_4"/>
    <w:link w:val="Style_20_ch"/>
    <w:pPr>
      <w:ind w:firstLine="567" w:left="0"/>
      <w:jc w:val="both"/>
    </w:pPr>
    <w:rPr>
      <w:rFonts w:ascii="Courier New" w:hAnsi="Courier New"/>
      <w:i w:val="1"/>
      <w:sz w:val="24"/>
    </w:rPr>
  </w:style>
  <w:style w:styleId="Style_20_ch" w:type="character">
    <w:name w:val="Body Text 2"/>
    <w:basedOn w:val="Style_4_ch"/>
    <w:link w:val="Style_20"/>
    <w:rPr>
      <w:rFonts w:ascii="Courier New" w:hAnsi="Courier New"/>
      <w:i w:val="1"/>
      <w:sz w:val="24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ind/>
      <w:jc w:val="both"/>
      <w:outlineLvl w:val="0"/>
    </w:pPr>
    <w:rPr>
      <w:sz w:val="24"/>
    </w:rPr>
  </w:style>
  <w:style w:styleId="Style_22_ch" w:type="character">
    <w:name w:val="heading 1"/>
    <w:basedOn w:val="Style_4_ch"/>
    <w:link w:val="Style_22"/>
    <w:rPr>
      <w:sz w:val="24"/>
    </w:rPr>
  </w:style>
  <w:style w:styleId="Style_23" w:type="paragraph">
    <w:name w:val="Hyperlink"/>
    <w:basedOn w:val="Style_24"/>
    <w:link w:val="Style_23_ch"/>
    <w:rPr>
      <w:color w:val="0000FF"/>
      <w:u w:val="single"/>
    </w:rPr>
  </w:style>
  <w:style w:styleId="Style_23_ch" w:type="character">
    <w:name w:val="Hyperlink"/>
    <w:basedOn w:val="Style_24_ch"/>
    <w:link w:val="Style_23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Body Text"/>
    <w:basedOn w:val="Style_4"/>
    <w:link w:val="Style_26_ch"/>
    <w:pPr>
      <w:spacing w:after="120"/>
      <w:ind/>
    </w:pPr>
  </w:style>
  <w:style w:styleId="Style_26_ch" w:type="character">
    <w:name w:val="Body Text"/>
    <w:basedOn w:val="Style_4_ch"/>
    <w:link w:val="Style_26"/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Body Text Indent 2"/>
    <w:basedOn w:val="Style_4"/>
    <w:link w:val="Style_32_ch"/>
    <w:pPr>
      <w:spacing w:after="120" w:line="480" w:lineRule="auto"/>
      <w:ind w:firstLine="0" w:left="283"/>
    </w:pPr>
  </w:style>
  <w:style w:styleId="Style_32_ch" w:type="character">
    <w:name w:val="Body Text Indent 2"/>
    <w:basedOn w:val="Style_4_ch"/>
    <w:link w:val="Style_32"/>
  </w:style>
  <w:style w:styleId="Style_33" w:type="paragraph">
    <w:name w:val="Balloon Text"/>
    <w:basedOn w:val="Style_4"/>
    <w:link w:val="Style_33_ch"/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4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2" w:type="paragraph">
    <w:name w:val="page number"/>
    <w:basedOn w:val="Style_24"/>
    <w:link w:val="Style_2_ch"/>
  </w:style>
  <w:style w:styleId="Style_2_ch" w:type="character">
    <w:name w:val="page number"/>
    <w:basedOn w:val="Style_24_ch"/>
    <w:link w:val="Style_2"/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2025-10-17T12:11:36Z</dcterms:modified>
</cp:coreProperties>
</file>