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Волжская межрегиональная природоохранная прокуратура разъясняет изменения, внесенные в законодательство об отходах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 1 сентября 2025 года действуют новые Правила формирования, корректировки и утверждения федеральной схемы обращения с отходами I и II классов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опасности, утвержденные Постановлением Правительства Российской Федерации от 24.07.2025 № 1093 «О внесении изменений в постановление Правительства Российской Федерации от 10.10.2019 г. № 1305».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Также указанные правила приведены в соответствие с положениями Федерального закона от 26.12.2024 г. № 497-ФЗ «О внесении изменений в Федеральный закон «Об отходах производства и потребления» и Федерального закона от 10.01.2002 № 7-ФЗ «Об охране окружающей среды».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Согласно новым правилам в Федеральную схему обращения с отходами I и II классов опасности дополнительно включаются перечень муниципальных образований, на территориях которых допускается накопление отдельных видов отходов I и II классов опасности на срок не более чем 24 месяца и их хранение на срок более чем 24 месяца, и перечень отдельных видов отходов I и II классов опасности, накопление которых допускается на срок не более чем 24 месяца и хранение которых допускается на срок более чем 24 месяца.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LibreOffice/7.2.4.1$Linux_X86_64 LibreOffice_project/20$Build-1</Application>
  <AppVersion>15.0000</AppVersion>
  <Pages>1</Pages>
  <Words>192</Words>
  <Characters>1049</Characters>
  <CharactersWithSpaces>1215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2025-12-16T05:20:00Z</dcterms:created>
  <dc:creator>Admin</dc:creator>
  <dc:description/>
  <dc:language>ru-RU</dc:language>
  <cp:lastModifiedBy>Admin</cp:lastModifiedBy>
  <dcterms:modified xsi:type="dcterms:W3CDTF">2025-12-16T06:10:00Z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