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74" w:rsidRPr="00AB2174" w:rsidRDefault="00AB2174" w:rsidP="00AB2174">
      <w:pPr>
        <w:pStyle w:val="a3"/>
        <w:shd w:val="clear" w:color="auto" w:fill="FFFFFF"/>
        <w:spacing w:before="0" w:beforeAutospacing="0"/>
        <w:ind w:firstLine="708"/>
        <w:jc w:val="center"/>
        <w:rPr>
          <w:color w:val="333333"/>
          <w:sz w:val="28"/>
          <w:szCs w:val="28"/>
        </w:rPr>
      </w:pPr>
      <w:r w:rsidRPr="00AB2174">
        <w:rPr>
          <w:b/>
          <w:bCs/>
          <w:color w:val="333333"/>
          <w:sz w:val="28"/>
          <w:szCs w:val="28"/>
          <w:shd w:val="clear" w:color="auto" w:fill="FFFFFF"/>
        </w:rPr>
        <w:t>Саратовская межрайонная</w:t>
      </w:r>
      <w:r w:rsidRPr="00AB2174">
        <w:rPr>
          <w:b/>
          <w:bCs/>
          <w:color w:val="333333"/>
          <w:sz w:val="28"/>
          <w:szCs w:val="28"/>
          <w:shd w:val="clear" w:color="auto" w:fill="FFFFFF"/>
        </w:rPr>
        <w:t xml:space="preserve"> природоохранная прокуратура разъясняет вопросы паспортизации отходов I - IV классов опасности, включенных в Федеральный классификационный каталог отходов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Паспорт отходов I - IV классов опасности представляет собой документ, удостоверяющий принадлежность отходов к отходам соответствующего вида и класса опасности и содержащий сведения об их составе.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 xml:space="preserve">В зависимости </w:t>
      </w:r>
      <w:bookmarkStart w:id="0" w:name="_GoBack"/>
      <w:bookmarkEnd w:id="0"/>
      <w:r w:rsidRPr="00AB2174">
        <w:rPr>
          <w:sz w:val="30"/>
          <w:szCs w:val="30"/>
        </w:rPr>
        <w:t>от степени негативного воздействия на окружающую среду отходы подразделяются на пять классов опасности: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AB2174">
        <w:rPr>
          <w:sz w:val="30"/>
          <w:szCs w:val="30"/>
        </w:rPr>
        <w:t>I класс - чрезвычайно опасные отходы;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AB2174">
        <w:rPr>
          <w:sz w:val="30"/>
          <w:szCs w:val="30"/>
        </w:rPr>
        <w:t xml:space="preserve">II класс - </w:t>
      </w:r>
      <w:proofErr w:type="spellStart"/>
      <w:r w:rsidRPr="00AB2174">
        <w:rPr>
          <w:sz w:val="30"/>
          <w:szCs w:val="30"/>
        </w:rPr>
        <w:t>высокоопасные</w:t>
      </w:r>
      <w:proofErr w:type="spellEnd"/>
      <w:r w:rsidRPr="00AB2174">
        <w:rPr>
          <w:sz w:val="30"/>
          <w:szCs w:val="30"/>
        </w:rPr>
        <w:t xml:space="preserve"> отходы;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AB2174">
        <w:rPr>
          <w:sz w:val="30"/>
          <w:szCs w:val="30"/>
        </w:rPr>
        <w:t>III класс - умеренно опасные отходы;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AB2174">
        <w:rPr>
          <w:sz w:val="30"/>
          <w:szCs w:val="30"/>
        </w:rPr>
        <w:t>IV класс - малоопасные отходы;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AB2174">
        <w:rPr>
          <w:sz w:val="30"/>
          <w:szCs w:val="30"/>
        </w:rPr>
        <w:t>V класс - практически неопасные отходы.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При паспортизации отходов I - IV классов опасности составляются паспорта отходов, включенных в Федеральный классификационный каталог отходов (далее - ФККО), и паспорта отходов, не включенных в ФККО.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Паспортизация отходов I - IV классов опасности осуществляется только индивидуальными предпринимателями и юридическими лицами, в процессе деятельности которых образуются отходы I - IV классов опасности.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Паспорт отходов, включенных в ФККО, подлежит переоформлению в случаях реорганизации юридического лица, изменения наименования юридического лица, адреса места его нахождения, а также в случаях изменения места жительства, фамилии, имени и отчества (при наличии) индивидуального предпринимателя, реквизитов документа, удостоверяющего его личность.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При этом, паспорта отходов, включенных в ФККО, действуют бессрочно, внесение изменений в которые не допускается.</w:t>
      </w:r>
    </w:p>
    <w:p w:rsidR="00AB2174" w:rsidRPr="00AB2174" w:rsidRDefault="00AB2174" w:rsidP="00AB21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AB2174">
        <w:rPr>
          <w:sz w:val="30"/>
          <w:szCs w:val="30"/>
        </w:rPr>
        <w:t>Отношения в области обращения с радиоактивными, биологическими,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 регулируются соответствующим законодательством Российской Федерации.</w:t>
      </w:r>
    </w:p>
    <w:p w:rsidR="00C65CA6" w:rsidRDefault="00AB2174"/>
    <w:sectPr w:rsidR="00C65CA6" w:rsidSect="00506C9C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74"/>
    <w:rsid w:val="00011509"/>
    <w:rsid w:val="00506C9C"/>
    <w:rsid w:val="00AB2174"/>
    <w:rsid w:val="00CE46D2"/>
    <w:rsid w:val="00D12550"/>
    <w:rsid w:val="00E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580A0-F60A-4C50-91A6-56B03B9C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2025-07-16T08:26:00Z</dcterms:created>
  <dcterms:modified xsi:type="dcterms:W3CDTF">2025-07-16T08:28:00Z</dcterms:modified>
</cp:coreProperties>
</file>