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12D" w:rsidRDefault="0032412D" w:rsidP="0032412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0D3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Саратовская межрайонная природоохранная прокуратура разъясняет</w:t>
      </w:r>
    </w:p>
    <w:p w:rsidR="0032412D" w:rsidRDefault="0032412D" w:rsidP="003241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2412D" w:rsidRPr="0032412D" w:rsidRDefault="0032412D" w:rsidP="003241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  <w:r w:rsidRPr="003241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октября 2025 года Министерством юстиции Российской Федерации зарегистрирован совместный приказ Минприроды России и </w:t>
      </w:r>
      <w:proofErr w:type="spellStart"/>
      <w:r w:rsidRPr="0032412D">
        <w:rPr>
          <w:rFonts w:ascii="Times New Roman" w:hAnsi="Times New Roman" w:cs="Times New Roman"/>
          <w:sz w:val="28"/>
          <w:szCs w:val="28"/>
          <w:shd w:val="clear" w:color="auto" w:fill="FFFFFF"/>
        </w:rPr>
        <w:t>Роснедр</w:t>
      </w:r>
      <w:proofErr w:type="spellEnd"/>
      <w:r w:rsidRPr="0032412D">
        <w:rPr>
          <w:rFonts w:ascii="Times New Roman" w:hAnsi="Times New Roman" w:cs="Times New Roman"/>
          <w:sz w:val="28"/>
          <w:szCs w:val="28"/>
          <w:shd w:val="clear" w:color="auto" w:fill="FFFFFF"/>
        </w:rPr>
        <w:t>, определяющий Порядок установления размеров ставок регулярных платежей за пользование недрами (далее – Порядок).</w:t>
      </w:r>
    </w:p>
    <w:p w:rsidR="0032412D" w:rsidRPr="0032412D" w:rsidRDefault="0032412D" w:rsidP="003241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2412D">
        <w:rPr>
          <w:rFonts w:ascii="Times New Roman" w:hAnsi="Times New Roman" w:cs="Times New Roman"/>
          <w:sz w:val="28"/>
          <w:szCs w:val="28"/>
          <w:shd w:val="clear" w:color="auto" w:fill="FFFFFF"/>
        </w:rPr>
        <w:t>Указанным Порядком размеры таких платежей устанавливаются в зависимости от климатических и ландшафтно-географических условий, величины участков недр, продолжительности пользования ими, видов полезных ископаемых, степени геологической изученности территории и степени риска.</w:t>
      </w:r>
    </w:p>
    <w:p w:rsidR="0032412D" w:rsidRPr="0032412D" w:rsidRDefault="0032412D" w:rsidP="003241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2412D">
        <w:rPr>
          <w:rFonts w:ascii="Times New Roman" w:hAnsi="Times New Roman" w:cs="Times New Roman"/>
          <w:sz w:val="28"/>
          <w:szCs w:val="28"/>
          <w:shd w:val="clear" w:color="auto" w:fill="FFFFFF"/>
        </w:rPr>
        <w:t>Определен порядок расчета размеров ставок регулярного платежа за пользование недрами.</w:t>
      </w:r>
    </w:p>
    <w:p w:rsidR="00805D13" w:rsidRPr="0032412D" w:rsidRDefault="0032412D" w:rsidP="0032412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241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Порядком также закреплено, что установление конкретных размеров ставок данных платежей осуществляется в отношении участков недр федерального значения, а также участков недр, не отнесенных к участкам недр федерального или местного значения – </w:t>
      </w:r>
      <w:proofErr w:type="spellStart"/>
      <w:r w:rsidRPr="0032412D">
        <w:rPr>
          <w:rFonts w:ascii="Times New Roman" w:hAnsi="Times New Roman" w:cs="Times New Roman"/>
          <w:sz w:val="28"/>
          <w:szCs w:val="28"/>
          <w:shd w:val="clear" w:color="auto" w:fill="FFFFFF"/>
        </w:rPr>
        <w:t>Роснедрами</w:t>
      </w:r>
      <w:proofErr w:type="spellEnd"/>
      <w:r w:rsidRPr="003241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его территориальными органами; в отношении участков недр местного значения – уполномоченным исполнительным органом субъекта Российской Федерации.</w:t>
      </w:r>
    </w:p>
    <w:sectPr w:rsidR="00805D13" w:rsidRPr="003241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9CB"/>
    <w:rsid w:val="0032412D"/>
    <w:rsid w:val="00805D13"/>
    <w:rsid w:val="00CF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9D9180-C096-4FA2-BA6C-D3AFFA65B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904</Characters>
  <Application>Microsoft Office Word</Application>
  <DocSecurity>0</DocSecurity>
  <Lines>7</Lines>
  <Paragraphs>2</Paragraphs>
  <ScaleCrop>false</ScaleCrop>
  <Company>SPecialiST RePack</Company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2026-01-16T08:12:00Z</dcterms:created>
  <dcterms:modified xsi:type="dcterms:W3CDTF">2026-01-16T08:14:00Z</dcterms:modified>
</cp:coreProperties>
</file>