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D1B" w:rsidRPr="00174D1B" w:rsidRDefault="00174D1B" w:rsidP="00174D1B">
      <w:pPr>
        <w:pStyle w:val="a3"/>
        <w:shd w:val="clear" w:color="auto" w:fill="FFFFFF"/>
        <w:spacing w:before="0" w:beforeAutospacing="0"/>
        <w:jc w:val="both"/>
        <w:rPr>
          <w:b/>
          <w:bCs/>
          <w:color w:val="333333"/>
          <w:sz w:val="36"/>
          <w:szCs w:val="36"/>
          <w:shd w:val="clear" w:color="auto" w:fill="FFFFFF"/>
        </w:rPr>
      </w:pPr>
      <w:r w:rsidRPr="00174D1B">
        <w:rPr>
          <w:b/>
          <w:bCs/>
          <w:color w:val="333333"/>
          <w:sz w:val="36"/>
          <w:szCs w:val="36"/>
          <w:shd w:val="clear" w:color="auto" w:fill="FFFFFF"/>
        </w:rPr>
        <w:t>Гарантии и защита прав контролируемых лиц – субъектов предпринимательской деятельности</w:t>
      </w:r>
    </w:p>
    <w:p w:rsidR="00174D1B" w:rsidRDefault="00174D1B" w:rsidP="00174D1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7"/>
          <w:szCs w:val="27"/>
        </w:rPr>
        <w:t>Статьей 36 Федерального закона от 31.07.2020 № 248-ФЗ «О государственном контроле (надзоре) и муниципальном контроле в Российской Федерации» установлены гарантии и защита прав субъектов предпринимательской деятельности.</w:t>
      </w:r>
    </w:p>
    <w:p w:rsidR="00174D1B" w:rsidRDefault="00174D1B" w:rsidP="00174D1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7"/>
          <w:szCs w:val="27"/>
        </w:rPr>
        <w:t>Так, контролируемое лицо при осуществлении в отношении него государственного контроля (надзора) и муниципального контроля имеет право:</w:t>
      </w:r>
    </w:p>
    <w:p w:rsidR="00174D1B" w:rsidRDefault="00174D1B" w:rsidP="00174D1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7"/>
          <w:szCs w:val="27"/>
        </w:rPr>
        <w:t>– присутствовать при проведении профилактического мероприятия, контрольного (надзорного) мероприятия, давать пояснения по вопросам их проведения;</w:t>
      </w:r>
    </w:p>
    <w:p w:rsidR="00174D1B" w:rsidRDefault="00174D1B" w:rsidP="00174D1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7"/>
          <w:szCs w:val="27"/>
        </w:rPr>
        <w:t>– получать от контрольного (надзорного) органа, его должностных лиц информацию, которая относится к предмету профилактического мероприятия, контрольного (надзорного) мероприятия и предоставление которой предусмотрено федеральными законами;</w:t>
      </w:r>
    </w:p>
    <w:p w:rsidR="00174D1B" w:rsidRDefault="00174D1B" w:rsidP="00174D1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7"/>
          <w:szCs w:val="27"/>
        </w:rPr>
        <w:t>– получать от контрольного (надзорного) органа информацию о сведениях, которые стали основанием для проведения внепланового контрольного (надзорного) мероприятия;</w:t>
      </w:r>
    </w:p>
    <w:p w:rsidR="00174D1B" w:rsidRDefault="00174D1B" w:rsidP="00174D1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7"/>
          <w:szCs w:val="27"/>
        </w:rPr>
        <w:t>– знакомиться с результатами контрольных (надзорных) мероприятий, контрольных (надзорных) действий, сообщать контрольному (надзорному) органу о своем согласии или несогласии с ними;</w:t>
      </w:r>
    </w:p>
    <w:p w:rsidR="00174D1B" w:rsidRDefault="00174D1B" w:rsidP="00174D1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proofErr w:type="gramStart"/>
      <w:r>
        <w:rPr>
          <w:color w:val="333333"/>
          <w:sz w:val="27"/>
          <w:szCs w:val="27"/>
        </w:rPr>
        <w:t>– обжаловать действия (бездействие) должностных лиц контрольного (надзорного) органа, решения контрольного (надзорного) органа, повлекшие за собой нарушение прав контролируемых лиц при осуществлении государственного контроля (надзора), муниципального контроля, в досудебном и (или) судебном порядке в соответствии с законодательством Российской Федерации;</w:t>
      </w:r>
      <w:proofErr w:type="gramEnd"/>
    </w:p>
    <w:p w:rsidR="00174D1B" w:rsidRDefault="00174D1B" w:rsidP="00174D1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7"/>
          <w:szCs w:val="27"/>
        </w:rPr>
        <w:t>– привлекать Уполномоченного при Президенте Российской Федерации по защите прав предпринимателей,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(надзорных) мероприятий</w:t>
      </w:r>
    </w:p>
    <w:p w:rsidR="00174D1B" w:rsidRDefault="00174D1B" w:rsidP="00174D1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7"/>
          <w:szCs w:val="27"/>
        </w:rPr>
        <w:t>Право на ознакомление с результатами проверки и смежное с ним право на выражение согласия или несогласия реализуется посредством внесения записи в акт, составленный по результату проведения проверки. Таким образом, проверяющий обязан ознакомить руководителя юридического лица, либо его представителя, индивидуального предпринимателя, либо его представителя с результатами проведенной проверки.</w:t>
      </w:r>
    </w:p>
    <w:p w:rsidR="00174D1B" w:rsidRDefault="00174D1B" w:rsidP="00174D1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7"/>
          <w:szCs w:val="27"/>
        </w:rPr>
        <w:lastRenderedPageBreak/>
        <w:t>С 2023 года действует обязательный досудебный порядок обжалования действий (бездействия) и решений органов государственного контроля (надзора) в отношении видов государственного контроля, указанных в перечне, утвержденном Постановлением Правительства Российской Федерации от 28.04.2021 № 663. Порядок досудебного обжалования устанавливает электронный способ подачи жалоб через портал государственных услуг с использованием электронной подписи.</w:t>
      </w:r>
    </w:p>
    <w:p w:rsidR="00174D1B" w:rsidRDefault="00174D1B" w:rsidP="00174D1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7"/>
          <w:szCs w:val="27"/>
        </w:rPr>
        <w:t>Субъекты предпринимательской деятельности вправе привлекать к проверкам Уполномоченного при Президенте Российской Федерации по защите прав предпринимателей, его общественных представителей либо уполномоченного по защите прав предпринимателей в субъекте Российской Федерации.</w:t>
      </w:r>
    </w:p>
    <w:p w:rsidR="00174D1B" w:rsidRDefault="00174D1B" w:rsidP="00174D1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proofErr w:type="gramStart"/>
      <w:r>
        <w:rPr>
          <w:color w:val="333333"/>
          <w:sz w:val="27"/>
          <w:szCs w:val="27"/>
        </w:rPr>
        <w:t>При усмотрении в жалобе оснований для проверки по факту нарушения прав и законных интересов предпринимателей Уполномоченный вправе: запрашивать и получать от органов государственной власти и местного самоуправления и у должностных лиц необходимые сведения, документы и материалы; посещать органы государственной власти и местного самоуправления при предъявлении служебного удостоверения; принимать участие в выездной проверке, проводимой в отношении заявителя.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Одновременно с обжалованием в судебном порядке ненормативных правовых актов органов местного самоуправления, нарушающих права и законные интересы субъектов предпринимательской деятельности, выносить подлежащие немедленному исполнению в порядке, установленном законодательством Российской Федерации об общих принципах организации местного самоуправления, предписания о приостановлении их действия до вступления в законную силу судебного акта, вынесенного по результатам рассмотрения заявления Уполномоченного.</w:t>
      </w:r>
      <w:proofErr w:type="gramEnd"/>
    </w:p>
    <w:p w:rsidR="00530640" w:rsidRPr="00530640" w:rsidRDefault="00530640">
      <w:pPr>
        <w:rPr>
          <w:rFonts w:ascii="Times New Roman" w:hAnsi="Times New Roman" w:cs="Times New Roman"/>
        </w:rPr>
      </w:pPr>
    </w:p>
    <w:sectPr w:rsidR="00530640" w:rsidRPr="00530640" w:rsidSect="0097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640"/>
    <w:rsid w:val="00174D1B"/>
    <w:rsid w:val="00460B48"/>
    <w:rsid w:val="00530640"/>
    <w:rsid w:val="00972343"/>
    <w:rsid w:val="00EF7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Gontariuk.D.M</dc:creator>
  <cp:lastModifiedBy>Gontariuk.D.M</cp:lastModifiedBy>
  <cp:revision>2</cp:revision>
  <dcterms:created xsi:type="dcterms:W3CDTF">2024-06-20T04:17:00Z</dcterms:created>
  <dcterms:modified xsi:type="dcterms:W3CDTF">2024-06-20T04:17:00Z</dcterms:modified>
</cp:coreProperties>
</file>