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2711" w14:textId="0D860ACD" w:rsidR="00294095" w:rsidRDefault="002344ED" w:rsidP="00294095">
      <w:pPr>
        <w:shd w:val="clear" w:color="auto" w:fill="FFFFFF"/>
        <w:spacing w:after="0" w:line="240" w:lineRule="auto"/>
        <w:outlineLvl w:val="0"/>
        <w:rPr>
          <w:rFonts w:ascii="Times New Roman" w:hAnsi="Times New Roman" w:cs="Times New Roman"/>
          <w:b/>
          <w:bCs/>
          <w:color w:val="333333"/>
          <w:sz w:val="32"/>
          <w:szCs w:val="36"/>
          <w:shd w:val="clear" w:color="auto" w:fill="FFFFFF"/>
        </w:rPr>
      </w:pPr>
      <w:r>
        <w:rPr>
          <w:rFonts w:ascii="Times New Roman" w:hAnsi="Times New Roman" w:cs="Times New Roman"/>
          <w:b/>
          <w:bCs/>
          <w:color w:val="333333"/>
          <w:sz w:val="32"/>
          <w:szCs w:val="36"/>
          <w:shd w:val="clear" w:color="auto" w:fill="FFFFFF"/>
        </w:rPr>
        <w:t>П</w:t>
      </w:r>
      <w:r w:rsidRPr="002344ED">
        <w:rPr>
          <w:rFonts w:ascii="Times New Roman" w:hAnsi="Times New Roman" w:cs="Times New Roman"/>
          <w:b/>
          <w:bCs/>
          <w:color w:val="333333"/>
          <w:sz w:val="32"/>
          <w:szCs w:val="36"/>
          <w:shd w:val="clear" w:color="auto" w:fill="FFFFFF"/>
        </w:rPr>
        <w:t>орядок получения социального налогового вычета</w:t>
      </w:r>
    </w:p>
    <w:p w14:paraId="77647ED5" w14:textId="77777777" w:rsidR="002344ED" w:rsidRPr="00A13A74" w:rsidRDefault="002344ED" w:rsidP="00294095">
      <w:pPr>
        <w:shd w:val="clear" w:color="auto" w:fill="FFFFFF"/>
        <w:spacing w:after="0" w:line="240" w:lineRule="auto"/>
        <w:outlineLvl w:val="0"/>
        <w:rPr>
          <w:rFonts w:ascii="Times New Roman" w:hAnsi="Times New Roman" w:cs="Times New Roman"/>
          <w:b/>
          <w:bCs/>
          <w:color w:val="333333"/>
          <w:sz w:val="32"/>
          <w:szCs w:val="36"/>
          <w:shd w:val="clear" w:color="auto" w:fill="FFFFFF"/>
        </w:rPr>
      </w:pPr>
    </w:p>
    <w:p w14:paraId="30A893B9" w14:textId="4DA1CA15"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В соответствии с частью 1 статьи 219 Налогового кодекса Российской Федерации при определении налоговой базы для уплаты налога на доходы физических лиц налогоплательщик имеет право на получение социальных налоговых вычетов, в том числе в размере:</w:t>
      </w:r>
    </w:p>
    <w:p w14:paraId="52B76498" w14:textId="52D25F4B"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свое обучение, а также обучение своих детей;</w:t>
      </w:r>
    </w:p>
    <w:p w14:paraId="341CAD99" w14:textId="6B9EAE04"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медицинские услуги, оказанные налогоплательщику, его супругу (супруге), родителям, детям;</w:t>
      </w:r>
    </w:p>
    <w:p w14:paraId="6B73B3FD" w14:textId="4186AD43"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физкультурно-оздоровительные услуги, оказанные налогоплательщику и его детям.</w:t>
      </w:r>
    </w:p>
    <w:p w14:paraId="5DF4FDC4" w14:textId="047F9D7C"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При этом</w:t>
      </w:r>
      <w:r>
        <w:rPr>
          <w:sz w:val="28"/>
          <w:szCs w:val="28"/>
        </w:rPr>
        <w:t xml:space="preserve"> </w:t>
      </w:r>
      <w:r w:rsidRPr="002344ED">
        <w:rPr>
          <w:sz w:val="28"/>
          <w:szCs w:val="28"/>
        </w:rPr>
        <w:t>для получения социальных налоговых вычетов по НДФЛ на обучение, лечение и спорт, не обязательно ждать следующего года и подавать декларацию. Если налогоплательщик уже выбрал максимальную сумму расходов для вычета, то он может обратиться в инспекцию по своему месту жительства с заявлением о подтверждении права на вычет для получения его у работодателя. Наиболее удобный способ - направление такого заявления через Личный кабинет налогоплательщика. Соответствующее уведомление о подтверждении права на получение налогового вычета налоговые органы сами направят работодателю.</w:t>
      </w:r>
    </w:p>
    <w:p w14:paraId="267760BA" w14:textId="2EC948C2"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В 2024 году у налогоплательщиков появилось право на получение социального вычета на расходы на обучение супруга (супруги) по очной форме обучения в образовательных организациях.</w:t>
      </w:r>
    </w:p>
    <w:p w14:paraId="797C8860" w14:textId="7AF9027B"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Кроме того, в этом году увеличены лимиты по расходам, которые подпадают под налоговый вычет. Так, максимально можно вернуть 13% от 150 тысяч рублей, если налогоплательщик оплатил свое обучение, медицинские услуги, лекарства, фитнес, услуги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либо по уплате дополнительных страховых взносов на накопительную пенсию. Налоговый вычет на обучение ребенка (подопечного) также вырос до 110 тысяч рублей.</w:t>
      </w:r>
    </w:p>
    <w:p w14:paraId="3CC917C2" w14:textId="3988BC04" w:rsidR="00530640" w:rsidRPr="00A36579"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Если налогоплательщик не обращается с заявлением о подтверждении права на вычет для получения его у работодателя в том же календарном году, в котором возникли расходы, он вправе в течение трех следующих лет получить налоговый вычет, представив декларацию 3-НДФЛ за год, в котором были понесены соответствующие расходы. Вправе реализовать в 2025 году за 2024 год.</w:t>
      </w:r>
    </w:p>
    <w:sectPr w:rsidR="00530640" w:rsidRPr="00A36579" w:rsidSect="00972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40"/>
    <w:rsid w:val="00093507"/>
    <w:rsid w:val="000B3274"/>
    <w:rsid w:val="00174D1B"/>
    <w:rsid w:val="002344ED"/>
    <w:rsid w:val="00294095"/>
    <w:rsid w:val="00315A74"/>
    <w:rsid w:val="00386E94"/>
    <w:rsid w:val="003B3227"/>
    <w:rsid w:val="003E047C"/>
    <w:rsid w:val="00421BD9"/>
    <w:rsid w:val="00432055"/>
    <w:rsid w:val="00460B48"/>
    <w:rsid w:val="004A08A6"/>
    <w:rsid w:val="00530640"/>
    <w:rsid w:val="005569D7"/>
    <w:rsid w:val="00621184"/>
    <w:rsid w:val="00954527"/>
    <w:rsid w:val="00972343"/>
    <w:rsid w:val="00A13A74"/>
    <w:rsid w:val="00A36579"/>
    <w:rsid w:val="00A74187"/>
    <w:rsid w:val="00B74733"/>
    <w:rsid w:val="00C56F0D"/>
    <w:rsid w:val="00CE62DF"/>
    <w:rsid w:val="00E23CE1"/>
    <w:rsid w:val="00E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544"/>
  <w15:docId w15:val="{55A585D4-351E-42CF-8D7E-71A76032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66035083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Екатерина Великанова</cp:lastModifiedBy>
  <cp:revision>2</cp:revision>
  <dcterms:created xsi:type="dcterms:W3CDTF">2024-06-24T00:57:00Z</dcterms:created>
  <dcterms:modified xsi:type="dcterms:W3CDTF">2024-06-24T00:57:00Z</dcterms:modified>
</cp:coreProperties>
</file>