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1387B">
        <w:rPr>
          <w:rFonts w:ascii="Times New Roman" w:hAnsi="Times New Roman" w:cs="Times New Roman"/>
          <w:sz w:val="28"/>
          <w:szCs w:val="28"/>
        </w:rPr>
        <w:t>июль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D1387B">
        <w:rPr>
          <w:rFonts w:ascii="Times New Roman" w:hAnsi="Times New Roman" w:cs="Times New Roman"/>
          <w:sz w:val="28"/>
          <w:szCs w:val="28"/>
        </w:rPr>
        <w:t>5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00141">
        <w:rPr>
          <w:rFonts w:ascii="Times New Roman" w:hAnsi="Times New Roman" w:cs="Times New Roman"/>
          <w:sz w:val="28"/>
          <w:szCs w:val="28"/>
        </w:rPr>
        <w:t>3</w:t>
      </w:r>
      <w:r w:rsidR="004A1A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0141">
        <w:rPr>
          <w:rFonts w:ascii="Times New Roman" w:hAnsi="Times New Roman" w:cs="Times New Roman"/>
          <w:sz w:val="28"/>
          <w:szCs w:val="28"/>
        </w:rPr>
        <w:t>е</w:t>
      </w:r>
      <w:r w:rsidR="004A1AC6">
        <w:rPr>
          <w:rFonts w:ascii="Times New Roman" w:hAnsi="Times New Roman" w:cs="Times New Roman"/>
          <w:sz w:val="28"/>
          <w:szCs w:val="28"/>
        </w:rPr>
        <w:t xml:space="preserve"> письменное, </w:t>
      </w:r>
      <w:r w:rsidR="00D1387B">
        <w:rPr>
          <w:rFonts w:ascii="Times New Roman" w:hAnsi="Times New Roman" w:cs="Times New Roman"/>
          <w:sz w:val="28"/>
          <w:szCs w:val="28"/>
        </w:rPr>
        <w:t>2</w:t>
      </w:r>
      <w:r w:rsidR="004A1AC6">
        <w:rPr>
          <w:rFonts w:ascii="Times New Roman" w:hAnsi="Times New Roman" w:cs="Times New Roman"/>
          <w:sz w:val="28"/>
          <w:szCs w:val="28"/>
        </w:rPr>
        <w:t xml:space="preserve"> - устных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7B">
        <w:rPr>
          <w:rFonts w:ascii="Times New Roman" w:hAnsi="Times New Roman" w:cs="Times New Roman"/>
          <w:sz w:val="28"/>
          <w:szCs w:val="28"/>
        </w:rPr>
        <w:t>4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700141" w:rsidRPr="00DA7D8D" w:rsidRDefault="00D1387B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700141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81E75" w:rsidRPr="00BC3947" w:rsidRDefault="00D1387B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 w:rsidR="004A1AC6">
        <w:rPr>
          <w:rFonts w:ascii="Times New Roman" w:hAnsi="Times New Roman" w:cs="Times New Roman"/>
          <w:sz w:val="28"/>
          <w:szCs w:val="28"/>
        </w:rPr>
        <w:t>их граждан,</w:t>
      </w:r>
      <w:r w:rsidR="00CE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2FC2">
        <w:rPr>
          <w:rFonts w:ascii="Times New Roman" w:hAnsi="Times New Roman" w:cs="Times New Roman"/>
          <w:sz w:val="28"/>
          <w:szCs w:val="28"/>
        </w:rPr>
        <w:t xml:space="preserve"> – от 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неработающего населения,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– от пенсионеров</w:t>
      </w:r>
      <w:r w:rsidR="004A1AC6" w:rsidRPr="00BC3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Тематика </w:t>
      </w:r>
      <w:proofErr w:type="gramStart"/>
      <w:r w:rsidRPr="00BC394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C394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 w:rsidRPr="00BC3947">
        <w:rPr>
          <w:rFonts w:ascii="Times New Roman" w:hAnsi="Times New Roman" w:cs="Times New Roman"/>
          <w:sz w:val="28"/>
          <w:szCs w:val="28"/>
        </w:rPr>
        <w:t>я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D1387B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387B">
        <w:rPr>
          <w:rFonts w:ascii="Times New Roman" w:hAnsi="Times New Roman" w:cs="Times New Roman"/>
          <w:sz w:val="28"/>
          <w:szCs w:val="28"/>
        </w:rPr>
        <w:t>связь – 1;</w:t>
      </w:r>
    </w:p>
    <w:p w:rsidR="00CE2FC2" w:rsidRPr="00BC3947" w:rsidRDefault="00D1387B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BC3947">
        <w:rPr>
          <w:rFonts w:ascii="Times New Roman" w:hAnsi="Times New Roman" w:cs="Times New Roman"/>
          <w:bCs/>
          <w:sz w:val="28"/>
          <w:szCs w:val="28"/>
        </w:rPr>
        <w:t>п</w:t>
      </w:r>
      <w:r w:rsidR="00BC3947" w:rsidRPr="00BC3947">
        <w:rPr>
          <w:rFonts w:ascii="Times New Roman" w:hAnsi="Times New Roman" w:cs="Times New Roman"/>
          <w:bCs/>
          <w:sz w:val="28"/>
          <w:szCs w:val="28"/>
        </w:rPr>
        <w:t>риродные ресурсы и охрана окружающей природной среды</w:t>
      </w:r>
      <w:r w:rsidR="00BC3947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C3947" w:rsidRPr="0091298A" w:rsidRDefault="00BC39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387B"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 w:rsidR="00DF5FBF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9129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10F3" w:rsidRP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F87553" w:rsidRPr="00BC3947">
        <w:rPr>
          <w:rFonts w:ascii="Times New Roman" w:hAnsi="Times New Roman" w:cs="Times New Roman"/>
          <w:sz w:val="28"/>
          <w:szCs w:val="28"/>
        </w:rPr>
        <w:tab/>
      </w:r>
      <w:r w:rsidR="00DA7D8D" w:rsidRPr="00BC39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4A1AC6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9A514D">
        <w:rPr>
          <w:rFonts w:ascii="Times New Roman" w:hAnsi="Times New Roman" w:cs="Times New Roman"/>
          <w:sz w:val="28"/>
          <w:szCs w:val="28"/>
        </w:rPr>
        <w:t>5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F49B4"/>
    <w:rsid w:val="000F4E66"/>
    <w:rsid w:val="001A6047"/>
    <w:rsid w:val="001E53BF"/>
    <w:rsid w:val="00385567"/>
    <w:rsid w:val="003A67CD"/>
    <w:rsid w:val="00432403"/>
    <w:rsid w:val="00437D32"/>
    <w:rsid w:val="00476552"/>
    <w:rsid w:val="00492D47"/>
    <w:rsid w:val="004A1634"/>
    <w:rsid w:val="004A1AC6"/>
    <w:rsid w:val="004E5F40"/>
    <w:rsid w:val="00523180"/>
    <w:rsid w:val="00556485"/>
    <w:rsid w:val="00571098"/>
    <w:rsid w:val="00616DF4"/>
    <w:rsid w:val="00640085"/>
    <w:rsid w:val="006A49E8"/>
    <w:rsid w:val="006E6FD5"/>
    <w:rsid w:val="006F5381"/>
    <w:rsid w:val="00700141"/>
    <w:rsid w:val="007B0A05"/>
    <w:rsid w:val="007B6342"/>
    <w:rsid w:val="007F7E43"/>
    <w:rsid w:val="00872D30"/>
    <w:rsid w:val="00881E75"/>
    <w:rsid w:val="008E14BA"/>
    <w:rsid w:val="0091298A"/>
    <w:rsid w:val="00956439"/>
    <w:rsid w:val="00971391"/>
    <w:rsid w:val="009A514D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947"/>
    <w:rsid w:val="00BC3DB4"/>
    <w:rsid w:val="00C047F3"/>
    <w:rsid w:val="00C1074A"/>
    <w:rsid w:val="00C4231A"/>
    <w:rsid w:val="00CC2EBD"/>
    <w:rsid w:val="00CE2FC2"/>
    <w:rsid w:val="00D1387B"/>
    <w:rsid w:val="00D51058"/>
    <w:rsid w:val="00D571FF"/>
    <w:rsid w:val="00D939EE"/>
    <w:rsid w:val="00DA7D8D"/>
    <w:rsid w:val="00DA7EE8"/>
    <w:rsid w:val="00DB40AA"/>
    <w:rsid w:val="00DC5753"/>
    <w:rsid w:val="00DF5FBF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4</cp:revision>
  <cp:lastPrinted>2023-01-31T11:48:00Z</cp:lastPrinted>
  <dcterms:created xsi:type="dcterms:W3CDTF">2024-08-07T07:44:00Z</dcterms:created>
  <dcterms:modified xsi:type="dcterms:W3CDTF">2024-08-07T07:54:00Z</dcterms:modified>
</cp:coreProperties>
</file>