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D9" w:rsidRPr="00621184" w:rsidRDefault="00621184" w:rsidP="00421BD9">
      <w:pPr>
        <w:shd w:val="clear" w:color="auto" w:fill="FFFFFF"/>
        <w:spacing w:after="0" w:line="264" w:lineRule="atLeast"/>
        <w:outlineLvl w:val="0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621184"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  <w:t>Участники специальной военной операции освобождены от выплаты процентов по кредитам</w:t>
      </w:r>
    </w:p>
    <w:p w:rsidR="00CE62DF" w:rsidRPr="00421BD9" w:rsidRDefault="00CE62DF" w:rsidP="00421BD9">
      <w:pPr>
        <w:shd w:val="clear" w:color="auto" w:fill="FFFFFF"/>
        <w:spacing w:after="0" w:line="26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</w:pPr>
    </w:p>
    <w:p w:rsidR="00621184" w:rsidRDefault="00621184" w:rsidP="0062118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333333"/>
        </w:rPr>
        <w:t>Согласно Федеральному закону от 06.04.2024 № 72-Ф3 «О внесении изменений в статью 1 Федерального закона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 лица, принимающие участие</w:t>
      </w:r>
      <w:proofErr w:type="gramEnd"/>
      <w:r>
        <w:rPr>
          <w:rFonts w:ascii="Roboto" w:hAnsi="Roboto"/>
          <w:color w:val="333333"/>
        </w:rPr>
        <w:t xml:space="preserve"> в специальной военной операции не будут платить проценты по кредитам, начисленные за время кредитных каникул. По окончании действия кредитных </w:t>
      </w:r>
      <w:proofErr w:type="gramStart"/>
      <w:r>
        <w:rPr>
          <w:rFonts w:ascii="Roboto" w:hAnsi="Roboto"/>
          <w:color w:val="333333"/>
        </w:rPr>
        <w:t>каникул</w:t>
      </w:r>
      <w:proofErr w:type="gramEnd"/>
      <w:r>
        <w:rPr>
          <w:rFonts w:ascii="Roboto" w:hAnsi="Roboto"/>
          <w:color w:val="333333"/>
        </w:rPr>
        <w:t xml:space="preserve"> начисленные проценты подлежат списанию.</w:t>
      </w:r>
    </w:p>
    <w:p w:rsidR="00621184" w:rsidRDefault="00621184" w:rsidP="0062118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Новые условия распространяются на все кредитные договоры, за исключением ипотеки.</w:t>
      </w:r>
    </w:p>
    <w:p w:rsidR="00621184" w:rsidRDefault="00621184" w:rsidP="0062118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Если военнослужащие уплатили проценты до изменения законодательства, то эти средства направят на погашение основного </w:t>
      </w:r>
      <w:proofErr w:type="gramStart"/>
      <w:r>
        <w:rPr>
          <w:rFonts w:ascii="Roboto" w:hAnsi="Roboto"/>
          <w:color w:val="333333"/>
        </w:rPr>
        <w:t>долга</w:t>
      </w:r>
      <w:proofErr w:type="gramEnd"/>
      <w:r>
        <w:rPr>
          <w:rFonts w:ascii="Roboto" w:hAnsi="Roboto"/>
          <w:color w:val="333333"/>
        </w:rPr>
        <w:t xml:space="preserve"> либо иных обязательств по кредиту.</w:t>
      </w:r>
    </w:p>
    <w:p w:rsidR="00621184" w:rsidRDefault="00621184" w:rsidP="0062118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Порядок возмещения кредиторам 50% недополученного дохода в связи с прекращением обязательств военнослужащих на основании новых правил подлежит установлению Правительством Российской Федерации.</w:t>
      </w:r>
    </w:p>
    <w:p w:rsidR="00530640" w:rsidRPr="00421BD9" w:rsidRDefault="00421BD9" w:rsidP="00421BD9">
      <w:pPr>
        <w:pStyle w:val="a3"/>
        <w:shd w:val="clear" w:color="auto" w:fill="FFFFFF"/>
        <w:spacing w:before="0" w:beforeAutospacing="0"/>
        <w:ind w:firstLine="708"/>
        <w:jc w:val="both"/>
      </w:pPr>
      <w:r>
        <w:rPr>
          <w:rFonts w:ascii="Verdana" w:hAnsi="Verdana"/>
          <w:color w:val="000000"/>
        </w:rPr>
        <w:br/>
      </w:r>
    </w:p>
    <w:sectPr w:rsidR="00530640" w:rsidRPr="00421BD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40"/>
    <w:rsid w:val="00174D1B"/>
    <w:rsid w:val="003B3227"/>
    <w:rsid w:val="003E047C"/>
    <w:rsid w:val="00421BD9"/>
    <w:rsid w:val="00460B48"/>
    <w:rsid w:val="00530640"/>
    <w:rsid w:val="00621184"/>
    <w:rsid w:val="00954527"/>
    <w:rsid w:val="00972343"/>
    <w:rsid w:val="00A74187"/>
    <w:rsid w:val="00CE62DF"/>
    <w:rsid w:val="00EF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2</cp:revision>
  <dcterms:created xsi:type="dcterms:W3CDTF">2024-06-20T04:28:00Z</dcterms:created>
  <dcterms:modified xsi:type="dcterms:W3CDTF">2024-06-20T04:28:00Z</dcterms:modified>
</cp:coreProperties>
</file>